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1751B2D9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214EDBCD" w14:textId="543F9BE0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A60488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A60488">
              <w:rPr>
                <w:iCs/>
              </w:rPr>
              <w:t>Lp Pakkuja</w:t>
            </w:r>
            <w:r w:rsidRPr="00A40869">
              <w:rPr>
                <w:iCs/>
              </w:rPr>
              <w:fldChar w:fldCharType="end"/>
            </w:r>
          </w:p>
          <w:p w14:paraId="69530776" w14:textId="56F18882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3152185A" w14:textId="0B0EB820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357D1069" w14:textId="4EBA4F62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4016" w:type="dxa"/>
            <w:shd w:val="clear" w:color="auto" w:fill="auto"/>
          </w:tcPr>
          <w:p w14:paraId="2F9B53D9" w14:textId="5D49EF40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A60488">
              <w:instrText xml:space="preserve"> delta_regDateTime  \* MERGEFORMAT</w:instrText>
            </w:r>
            <w:r w:rsidR="006277B0" w:rsidRPr="00A40869">
              <w:fldChar w:fldCharType="separate"/>
            </w:r>
            <w:r w:rsidR="00A60488">
              <w:t>15.06.2022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A60488">
              <w:instrText xml:space="preserve"> delta_regNumber  \* MERGEFORMAT</w:instrText>
            </w:r>
            <w:r w:rsidR="00E90E69">
              <w:fldChar w:fldCharType="separate"/>
            </w:r>
            <w:r w:rsidR="00A60488">
              <w:t>1.3-3/22/13433-1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6CDDF454" w:rsidR="00310DE9" w:rsidRPr="00310DE9" w:rsidRDefault="00BE4FAB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Hankekutse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68F26856" w14:textId="665249ED" w:rsidR="002753BB" w:rsidRDefault="002753BB" w:rsidP="00CE6F53"/>
    <w:p w14:paraId="7DEAE8C7" w14:textId="77777777" w:rsidR="00BE4FAB" w:rsidRDefault="00BE4FAB" w:rsidP="00CE6F53"/>
    <w:p w14:paraId="2188F1AC" w14:textId="636FBAB3" w:rsidR="00BE4FAB" w:rsidRDefault="00BE4FAB" w:rsidP="00BE4FAB">
      <w:pPr>
        <w:pStyle w:val="ListParagraph"/>
        <w:numPr>
          <w:ilvl w:val="0"/>
          <w:numId w:val="1"/>
        </w:numPr>
      </w:pPr>
      <w:r>
        <w:t>Väikehanke ese</w:t>
      </w:r>
    </w:p>
    <w:p w14:paraId="1DAC1E31" w14:textId="4B9E982B" w:rsidR="00BE4FAB" w:rsidRDefault="00BE4FAB" w:rsidP="00BE4FAB">
      <w:r>
        <w:t xml:space="preserve">Kutsume Teid osalema väikehankes </w:t>
      </w:r>
      <w:r w:rsidRPr="00BE4FAB">
        <w:t xml:space="preserve">LOA riigimaantee 17149 </w:t>
      </w:r>
      <w:r>
        <w:t xml:space="preserve">Taaravainu-Lepna </w:t>
      </w:r>
      <w:r w:rsidRPr="00BE4FAB">
        <w:t xml:space="preserve">etapp 2 ja </w:t>
      </w:r>
      <w:r>
        <w:t xml:space="preserve">riigimaantee </w:t>
      </w:r>
      <w:r w:rsidRPr="00BE4FAB">
        <w:t>5 Sõmeru ringristmik etapp 3 ja 4</w:t>
      </w:r>
      <w:r>
        <w:t xml:space="preserve">. </w:t>
      </w:r>
    </w:p>
    <w:p w14:paraId="6F0EF4F2" w14:textId="77777777" w:rsidR="00BE4FAB" w:rsidRDefault="00BE4FAB" w:rsidP="00BE4FAB"/>
    <w:p w14:paraId="2BD7DC21" w14:textId="03CB5353" w:rsidR="00BE4FAB" w:rsidRPr="001606E3" w:rsidRDefault="00BE4FAB" w:rsidP="00BE4FAB">
      <w:r>
        <w:t xml:space="preserve">Auditeerimine tuleb läbi viia vastavalt LOA </w:t>
      </w:r>
      <w:r w:rsidRPr="001606E3">
        <w:t>lähteülesanne (Lisa 1).</w:t>
      </w:r>
    </w:p>
    <w:p w14:paraId="1324AD57" w14:textId="77777777" w:rsidR="00BE4FAB" w:rsidRDefault="00BE4FAB" w:rsidP="00BE4FAB">
      <w:r w:rsidRPr="001606E3">
        <w:t>Hankelepingu tingimused on lisatud Töövõtulepingu projektis (Lisa 3).</w:t>
      </w:r>
      <w:r>
        <w:t xml:space="preserve"> </w:t>
      </w:r>
    </w:p>
    <w:p w14:paraId="011AA3CC" w14:textId="77777777" w:rsidR="00BE4FAB" w:rsidRDefault="00BE4FAB" w:rsidP="00BE4FAB">
      <w:r>
        <w:t xml:space="preserve"> </w:t>
      </w:r>
    </w:p>
    <w:p w14:paraId="760A7DA2" w14:textId="2B9F01B8" w:rsidR="00BE4FAB" w:rsidRDefault="00BE4FAB" w:rsidP="00BE4FAB">
      <w:pPr>
        <w:pStyle w:val="ListParagraph"/>
        <w:numPr>
          <w:ilvl w:val="0"/>
          <w:numId w:val="1"/>
        </w:numPr>
      </w:pPr>
      <w:r>
        <w:t>Hindamiskriteerium</w:t>
      </w:r>
    </w:p>
    <w:p w14:paraId="0B82965C" w14:textId="77777777" w:rsidR="00BE4FAB" w:rsidRDefault="00BE4FAB" w:rsidP="00BE4FAB">
      <w:r>
        <w:t>Eduka pakkumuse kriteeriumiks on väikehanke tingimustele vastava pakkumuse madalaim käibemaksuta hind (Lisa 2: Hinnapakkumus (vorm 1), punkt 2, tabeli rida 1). Kui kaks või enam pakkumust on võrdse madalaima käibemaksuta maksumusega, siis tunnistatakse edukaks hankijale ajaliselt varem laekunud pakkumus.</w:t>
      </w:r>
    </w:p>
    <w:p w14:paraId="2BCEF2A8" w14:textId="77777777" w:rsidR="00BE4FAB" w:rsidRDefault="00BE4FAB" w:rsidP="00BE4FAB"/>
    <w:p w14:paraId="3D3FE974" w14:textId="609C842D" w:rsidR="00BE4FAB" w:rsidRDefault="00BE4FAB" w:rsidP="00BE4FAB">
      <w:pPr>
        <w:pStyle w:val="ListParagraph"/>
        <w:numPr>
          <w:ilvl w:val="0"/>
          <w:numId w:val="1"/>
        </w:numPr>
      </w:pPr>
      <w:r>
        <w:t>Väikehankes osalemise tingimused</w:t>
      </w:r>
    </w:p>
    <w:p w14:paraId="57EBD97C" w14:textId="328F8575" w:rsidR="00BE4FAB" w:rsidRDefault="00BE4FAB" w:rsidP="00BE4FAB">
      <w:r>
        <w:t>Töövõtulepingut ei sõlmita pakkujaga, kes on oma hinnapakkumuses esitanud valeandmeid;</w:t>
      </w:r>
    </w:p>
    <w:p w14:paraId="0E035BCB" w14:textId="0063D409" w:rsidR="00BE4FAB" w:rsidRDefault="00BE4FAB" w:rsidP="00BE4FAB">
      <w:r>
        <w:t>Töövõtulepingut ei sõlmita pakkujaga, kelle hinnapakkumus ei vasta käesolevas hinnapäringus sätestatud tingimustele.</w:t>
      </w:r>
    </w:p>
    <w:p w14:paraId="31E523E2" w14:textId="77777777" w:rsidR="00BE4FAB" w:rsidRDefault="00BE4FAB" w:rsidP="00BE4FAB"/>
    <w:p w14:paraId="3E9E643A" w14:textId="2EC4E977" w:rsidR="00BE4FAB" w:rsidRDefault="00BE4FAB" w:rsidP="00BE4FAB">
      <w:pPr>
        <w:pStyle w:val="ListParagraph"/>
        <w:numPr>
          <w:ilvl w:val="0"/>
          <w:numId w:val="1"/>
        </w:numPr>
      </w:pPr>
      <w:r>
        <w:t>Kõikide pakkumuste tagasilükkamine</w:t>
      </w:r>
    </w:p>
    <w:p w14:paraId="5D77D7B7" w14:textId="30F3E4B7" w:rsidR="00BE4FAB" w:rsidRDefault="00BE4FAB" w:rsidP="00BE4FAB">
      <w:r>
        <w:t>Hankija jätab endale õiguse lükata tagasi kõik pakkumused, kui väikehanke tingimustele vastava madalaima maksumusega pakkumus ületab hankija eelarvesse planeeritud rahalisi võimalusi;</w:t>
      </w:r>
    </w:p>
    <w:p w14:paraId="599B6EBB" w14:textId="0C6F5ECB" w:rsidR="00BE4FAB" w:rsidRDefault="00BE4FAB" w:rsidP="00BE4FAB">
      <w:r>
        <w:t>Kõik pakkumused lükatakse tagasi juhul, kui tingimustele vastav madalaima hinnaga (käibemaksuta) pakkumus ületab RHS §14 p 1 lg 1 sätestatud piirmäära.</w:t>
      </w:r>
    </w:p>
    <w:p w14:paraId="3AF3E150" w14:textId="77777777" w:rsidR="00BE4FAB" w:rsidRDefault="00BE4FAB" w:rsidP="00BE4FAB"/>
    <w:p w14:paraId="39178AB0" w14:textId="430FAF8B" w:rsidR="00BE4FAB" w:rsidRDefault="00BE4FAB" w:rsidP="00BE4FAB">
      <w:pPr>
        <w:pStyle w:val="ListParagraph"/>
        <w:numPr>
          <w:ilvl w:val="0"/>
          <w:numId w:val="1"/>
        </w:numPr>
      </w:pPr>
      <w:r>
        <w:t>Pakkumuse esitamise tingimused</w:t>
      </w:r>
    </w:p>
    <w:p w14:paraId="5730467F" w14:textId="6152109F" w:rsidR="00BE4FAB" w:rsidRDefault="00BE4FAB" w:rsidP="00BE4FAB">
      <w:r>
        <w:t xml:space="preserve">Pakkumus tuleb </w:t>
      </w:r>
      <w:r w:rsidRPr="001606E3">
        <w:t>esitada Lisa 2 Hinnapakkumuse</w:t>
      </w:r>
      <w:r>
        <w:t xml:space="preserve"> (Vorm 1) kohaselt. Hinnapakkumuses tuleb täita vabaks jäetud lahtrid maksumuste ja kokkuvõtete osas. Hinnapakkumuses esitada maksumused täpsusega kaks kohta peale koma;</w:t>
      </w:r>
    </w:p>
    <w:p w14:paraId="720D57B1" w14:textId="57E713E3" w:rsidR="00BE4FAB" w:rsidRDefault="00BE4FAB" w:rsidP="00BE4FAB">
      <w:r>
        <w:t xml:space="preserve">Pakkumus peab olema allkirjastatud ettevõtte </w:t>
      </w:r>
      <w:r w:rsidR="001606E3">
        <w:t>juhatuse liikme</w:t>
      </w:r>
      <w:r>
        <w:t xml:space="preserve"> või tema poolt volitatud isiku poolt (viimasel juhul lisada volikiri Lisa 2 (Vorm 2));</w:t>
      </w:r>
    </w:p>
    <w:p w14:paraId="04EA0E2D" w14:textId="5EE07040" w:rsidR="00BE4FAB" w:rsidRDefault="00BE4FAB" w:rsidP="00BE4FAB">
      <w:r>
        <w:t xml:space="preserve">Tähtaegselt esitatud hinnapakkumusega aktsepteerib pakkuja lisatud töövõtulepingu tingimusi </w:t>
      </w:r>
      <w:r>
        <w:lastRenderedPageBreak/>
        <w:t>ning Tema pakkumus peab olema jõus vähemalt 30 kalendripäeva alates pakkumuse esitamisest;</w:t>
      </w:r>
    </w:p>
    <w:p w14:paraId="222E84FA" w14:textId="0CCD6884" w:rsidR="00BE4FAB" w:rsidRDefault="00BE4FAB" w:rsidP="00BE4FAB">
      <w:r>
        <w:t>Ühispakkumuse esitamisel esitada volikiri ühispakkuja esindamiseks (Lisa 2 (Vorm 3));</w:t>
      </w:r>
    </w:p>
    <w:p w14:paraId="6DB0403C" w14:textId="259AA3EF" w:rsidR="00BE4FAB" w:rsidRDefault="00BE4FAB" w:rsidP="00BE4FAB">
      <w:r>
        <w:t>Pakkumuse esitamise tähtaeg on 21.06.2022 kell 10.00. Pakkumuse palume saata digitaalselt allkirjastatuna e-postiga aadressil: marko.aava@transpordiamet.ee . Pakkuja võtab enda kanda pakkumuse õigeaegse üleandmise kogu riski.</w:t>
      </w:r>
    </w:p>
    <w:p w14:paraId="1D9D40B3" w14:textId="77777777" w:rsidR="00BE4FAB" w:rsidRDefault="00BE4FAB" w:rsidP="00BE4FAB"/>
    <w:p w14:paraId="34C7D318" w14:textId="77777777" w:rsidR="00BE4FAB" w:rsidRDefault="00BE4FAB" w:rsidP="00BE4FAB">
      <w:r>
        <w:t>Hinnapakkumust küsides ei seo Transpordiamet ennast esitatud pakkumuste aktsepteerimisega. Langetatud otsustest teavitatakse Pakkujaid hinnapakkumuses esitatud e-posti aadressil.</w:t>
      </w:r>
    </w:p>
    <w:p w14:paraId="70F9FECE" w14:textId="77777777" w:rsidR="00BE4FAB" w:rsidRDefault="00BE4FAB" w:rsidP="00BE4FAB"/>
    <w:p w14:paraId="41B122CA" w14:textId="77777777" w:rsidR="00BE4FAB" w:rsidRDefault="00BE4FAB" w:rsidP="00BE4FAB">
      <w:r>
        <w:t>Edukaks tunnistatud pakkuja peab allkirjastama ja saatma tema poolt allkirjastatud Töövõtulepingu hiljemalt 3 tööpäeva jooksul alates selle allkirjastamiseks esitamist Hankija esindaja poolt määratud e-posti aadressile.</w:t>
      </w:r>
    </w:p>
    <w:p w14:paraId="43908642" w14:textId="77777777" w:rsidR="00BE4FAB" w:rsidRDefault="00BE4FAB" w:rsidP="00BE4FAB">
      <w:r>
        <w:t>Kui edukaks tunnistatud pakkuja ei allkirjasta lepingut 3 päeva jooksul alates Hankija poolt allkirjastatud lepingu saatmisest edukale pakkujale, siis hindab Hankija kõiki ülejäänud pakkumusi uuesti ja tunnistab edukaks hindamise tulemusel järgmise pakkuja.</w:t>
      </w:r>
    </w:p>
    <w:p w14:paraId="36998AA0" w14:textId="1A7B7AE1" w:rsidR="002753BB" w:rsidRDefault="00BE4FAB" w:rsidP="00BE4FAB">
      <w:r>
        <w:t>Sel juhul on Hankijal on õigus nõuda esialgselt edukalt pakkujalt kahju hüvitamist esialgu edukaks tunnistatud pakkumuse ja järgmise edukaks tunnistatud pakkumuse maksumuse vahe ulatuses.</w:t>
      </w: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6D0411F2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60488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A60488">
        <w:rPr>
          <w:lang w:eastAsia="en-US" w:bidi="ar-SA"/>
        </w:rPr>
        <w:t>Anti Palmi</w:t>
      </w:r>
      <w:r>
        <w:rPr>
          <w:lang w:eastAsia="en-US" w:bidi="ar-SA"/>
        </w:rPr>
        <w:fldChar w:fldCharType="end"/>
      </w:r>
    </w:p>
    <w:p w14:paraId="5E0CEC99" w14:textId="13772187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60488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A60488">
        <w:rPr>
          <w:lang w:eastAsia="en-US" w:bidi="ar-SA"/>
        </w:rPr>
        <w:t>juhataja</w:t>
      </w:r>
      <w:r>
        <w:rPr>
          <w:lang w:eastAsia="en-US" w:bidi="ar-SA"/>
        </w:rPr>
        <w:fldChar w:fldCharType="end"/>
      </w:r>
    </w:p>
    <w:p w14:paraId="30DD8299" w14:textId="3692E4FF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60488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60488">
        <w:rPr>
          <w:lang w:eastAsia="en-US" w:bidi="ar-SA"/>
        </w:rPr>
        <w:t>taristu ehitamise ja korrashoiu osakonna ida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43DCAF6B" w:rsidR="002753BB" w:rsidRDefault="001606E3" w:rsidP="002753BB">
      <w:pPr>
        <w:rPr>
          <w:lang w:eastAsia="en-US" w:bidi="ar-SA"/>
        </w:rPr>
      </w:pPr>
      <w:r>
        <w:rPr>
          <w:lang w:eastAsia="en-US" w:bidi="ar-SA"/>
        </w:rPr>
        <w:t>Lisad:</w:t>
      </w:r>
    </w:p>
    <w:p w14:paraId="04427A0F" w14:textId="6760865E" w:rsidR="001606E3" w:rsidRDefault="001606E3" w:rsidP="002753BB">
      <w:pPr>
        <w:rPr>
          <w:lang w:eastAsia="en-US" w:bidi="ar-SA"/>
        </w:rPr>
      </w:pPr>
      <w:r>
        <w:rPr>
          <w:lang w:eastAsia="en-US" w:bidi="ar-SA"/>
        </w:rPr>
        <w:t>Lisa 1 – LOA lähteülesanne</w:t>
      </w:r>
    </w:p>
    <w:p w14:paraId="7D0FC3AC" w14:textId="24E85A2E" w:rsidR="001606E3" w:rsidRDefault="001606E3" w:rsidP="002753BB">
      <w:pPr>
        <w:rPr>
          <w:lang w:eastAsia="en-US" w:bidi="ar-SA"/>
        </w:rPr>
      </w:pPr>
      <w:r>
        <w:rPr>
          <w:lang w:eastAsia="en-US" w:bidi="ar-SA"/>
        </w:rPr>
        <w:t>Lisa 2 – Vormid</w:t>
      </w:r>
    </w:p>
    <w:p w14:paraId="00D84D56" w14:textId="441695FE" w:rsidR="001606E3" w:rsidRPr="002753BB" w:rsidRDefault="001606E3" w:rsidP="002753BB">
      <w:pPr>
        <w:rPr>
          <w:lang w:eastAsia="en-US" w:bidi="ar-SA"/>
        </w:rPr>
      </w:pPr>
      <w:r>
        <w:rPr>
          <w:lang w:eastAsia="en-US" w:bidi="ar-SA"/>
        </w:rPr>
        <w:t>Lisa 3 – Hankelepingu projekt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269B80BC" w14:textId="31850FAF" w:rsidR="00CE6F53" w:rsidRDefault="00CE6F53" w:rsidP="00BE4FAB">
      <w:pPr>
        <w:tabs>
          <w:tab w:val="left" w:pos="1843"/>
        </w:tabs>
        <w:rPr>
          <w:lang w:eastAsia="en-US" w:bidi="ar-SA"/>
        </w:rPr>
      </w:pPr>
    </w:p>
    <w:p w14:paraId="58B78151" w14:textId="12E8EAFA" w:rsidR="001606E3" w:rsidRDefault="001606E3" w:rsidP="00BE4FAB">
      <w:pPr>
        <w:tabs>
          <w:tab w:val="left" w:pos="1843"/>
        </w:tabs>
        <w:rPr>
          <w:lang w:eastAsia="en-US" w:bidi="ar-SA"/>
        </w:rPr>
      </w:pPr>
    </w:p>
    <w:p w14:paraId="0C8B378A" w14:textId="53DE5DE2" w:rsidR="001606E3" w:rsidRDefault="001606E3" w:rsidP="00BE4FAB">
      <w:pPr>
        <w:tabs>
          <w:tab w:val="left" w:pos="1843"/>
        </w:tabs>
        <w:rPr>
          <w:lang w:eastAsia="en-US" w:bidi="ar-SA"/>
        </w:rPr>
      </w:pPr>
    </w:p>
    <w:p w14:paraId="14C47C26" w14:textId="77777777" w:rsidR="001606E3" w:rsidRDefault="001606E3" w:rsidP="00BE4FAB">
      <w:pPr>
        <w:tabs>
          <w:tab w:val="left" w:pos="1843"/>
        </w:tabs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753CB5F3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60488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A60488">
        <w:rPr>
          <w:lang w:eastAsia="en-US" w:bidi="ar-SA"/>
        </w:rPr>
        <w:t>Marko Aava</w:t>
      </w:r>
      <w:r>
        <w:rPr>
          <w:lang w:eastAsia="en-US" w:bidi="ar-SA"/>
        </w:rPr>
        <w:fldChar w:fldCharType="end"/>
      </w:r>
    </w:p>
    <w:p w14:paraId="4D74B3E8" w14:textId="76D14FDB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60488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A60488">
        <w:rPr>
          <w:lang w:eastAsia="en-US" w:bidi="ar-SA"/>
        </w:rPr>
        <w:t>53345171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A60488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A60488">
        <w:rPr>
          <w:lang w:eastAsia="en-US" w:bidi="ar-SA"/>
        </w:rPr>
        <w:t>Marko.Aava@transpordiamet.ee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60488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A60488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F4558"/>
    <w:multiLevelType w:val="hybridMultilevel"/>
    <w:tmpl w:val="FC74AB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606E3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4429A"/>
    <w:rsid w:val="00767C61"/>
    <w:rsid w:val="007F181D"/>
    <w:rsid w:val="008D4BB4"/>
    <w:rsid w:val="009C2662"/>
    <w:rsid w:val="00A40869"/>
    <w:rsid w:val="00A60488"/>
    <w:rsid w:val="00A61468"/>
    <w:rsid w:val="00AF2A6D"/>
    <w:rsid w:val="00B12FAA"/>
    <w:rsid w:val="00B4626D"/>
    <w:rsid w:val="00B927B3"/>
    <w:rsid w:val="00BB751E"/>
    <w:rsid w:val="00BE4FAB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EFEECA"/>
  <w15:chartTrackingRefBased/>
  <w15:docId w15:val="{BC1E7F6A-90BA-46CD-8972-42F301DB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istParagraph">
    <w:name w:val="List Paragraph"/>
    <w:basedOn w:val="Normal"/>
    <w:uiPriority w:val="34"/>
    <w:qFormat/>
    <w:rsid w:val="00BE4FA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2022-06-15T07:50:00Z</dcterms:created>
  <dcterms:modified xsi:type="dcterms:W3CDTF">2022-06-15T07:50:00Z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